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6E" w:rsidRPr="0038286E" w:rsidRDefault="0038286E" w:rsidP="0038286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286E">
        <w:rPr>
          <w:rFonts w:ascii="Tahoma" w:eastAsia="Times New Roman" w:hAnsi="Tahoma" w:cs="Tahoma"/>
          <w:b/>
          <w:bCs/>
          <w:color w:val="333333"/>
          <w:sz w:val="21"/>
          <w:lang w:eastAsia="ru-RU"/>
        </w:rPr>
        <w:t>Критерии доступности и качества медицинской помощи</w:t>
      </w:r>
    </w:p>
    <w:p w:rsidR="0038286E" w:rsidRPr="0038286E" w:rsidRDefault="0038286E" w:rsidP="0038286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286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38286E" w:rsidRPr="0038286E" w:rsidRDefault="0038286E" w:rsidP="0038286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38286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W w:w="5000" w:type="pct"/>
        <w:tblBorders>
          <w:top w:val="double" w:sz="6" w:space="0" w:color="999999"/>
          <w:left w:val="double" w:sz="6" w:space="0" w:color="999999"/>
          <w:bottom w:val="double" w:sz="6" w:space="0" w:color="999999"/>
          <w:right w:val="doub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"/>
        <w:gridCol w:w="708"/>
        <w:gridCol w:w="3618"/>
        <w:gridCol w:w="1725"/>
        <w:gridCol w:w="1130"/>
        <w:gridCol w:w="937"/>
        <w:gridCol w:w="925"/>
        <w:gridCol w:w="306"/>
      </w:tblGrid>
      <w:tr w:rsidR="0038286E" w:rsidRPr="0038286E" w:rsidTr="0038286E">
        <w:trPr>
          <w:trHeight w:val="450"/>
          <w:tblHeader/>
        </w:trPr>
        <w:tc>
          <w:tcPr>
            <w:tcW w:w="250" w:type="pct"/>
            <w:gridSpan w:val="2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A2A2A"/>
                <w:sz w:val="25"/>
                <w:szCs w:val="25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5"/>
                <w:lang w:eastAsia="ru-RU"/>
              </w:rPr>
              <w:t>№</w:t>
            </w:r>
          </w:p>
        </w:tc>
        <w:tc>
          <w:tcPr>
            <w:tcW w:w="1900" w:type="pct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A2A2A"/>
                <w:sz w:val="25"/>
                <w:szCs w:val="25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5"/>
                <w:lang w:eastAsia="ru-RU"/>
              </w:rPr>
              <w:t>Показатели</w:t>
            </w:r>
          </w:p>
        </w:tc>
        <w:tc>
          <w:tcPr>
            <w:tcW w:w="950" w:type="pct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A2A2A"/>
                <w:sz w:val="25"/>
                <w:szCs w:val="25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5"/>
                <w:lang w:eastAsia="ru-RU"/>
              </w:rPr>
              <w:t>Ед. измерения</w:t>
            </w:r>
          </w:p>
        </w:tc>
        <w:tc>
          <w:tcPr>
            <w:tcW w:w="650" w:type="pct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A2A2A"/>
                <w:sz w:val="25"/>
                <w:szCs w:val="25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5"/>
                <w:lang w:eastAsia="ru-RU"/>
              </w:rPr>
              <w:t>2019 г.</w:t>
            </w:r>
          </w:p>
        </w:tc>
        <w:tc>
          <w:tcPr>
            <w:tcW w:w="550" w:type="pct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A2A2A"/>
                <w:sz w:val="25"/>
                <w:szCs w:val="25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5"/>
                <w:lang w:eastAsia="ru-RU"/>
              </w:rPr>
              <w:t>2020 г.</w:t>
            </w:r>
          </w:p>
        </w:tc>
        <w:tc>
          <w:tcPr>
            <w:tcW w:w="550" w:type="pct"/>
            <w:gridSpan w:val="2"/>
            <w:tcBorders>
              <w:top w:val="single" w:sz="6" w:space="0" w:color="EAEAEA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2A2A2A"/>
                <w:sz w:val="25"/>
                <w:szCs w:val="25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5"/>
                <w:lang w:eastAsia="ru-RU"/>
              </w:rPr>
              <w:t>2021 г.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Удовлетворенность населения медицинской помощью (процентов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от числа опрошенных),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52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49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56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Смертность населения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трудоспособном возрасте (число умерших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трудоспособном возрасте на 100 тыс. человек населения)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486,1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441,2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401,2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умерших</w:t>
            </w:r>
            <w:proofErr w:type="gram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трудоспособном возрасте на дому в общем количестве умерших в трудоспособном возрасте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30,4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Материнская смертность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 xml:space="preserve">(на 100 тыс. </w:t>
            </w:r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родившихся</w:t>
            </w:r>
            <w:proofErr w:type="gram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живыми)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7,1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Младенческая смертность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 xml:space="preserve">(на 1 000 </w:t>
            </w:r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родившихся</w:t>
            </w:r>
            <w:proofErr w:type="gram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живыми), в том числе: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умерших</w:t>
            </w:r>
            <w:proofErr w:type="gram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в возрасте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до 1 года на дому в общем количестве умерших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возрасте до 1 года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29,0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Смертность детей в возрасте 0 - 4 лет (на 1 000  родившихся живыми)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6,5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 умерших в возрасте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0 - 4 лет на дому в общем количестве умерших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возрасте 0 - 4 лет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32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Смертностьдетей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в возрасте 0 - 17 лет (на 100 тыс. человек населения соответствующего возраста)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69,0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61,0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Доляумерших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в возрасте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0 - 17 лет на дому в общем количестве умерших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возрасте 0 - 17 лет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29,5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Долявпервые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выявленных заболеваний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при профилактических медицинских осмотрах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17,6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Долявпервые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выявленных заболеваний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при профилактических медицинских осмотрах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 xml:space="preserve">и диспансеризации лиц </w:t>
            </w:r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старше трудоспособного возраста в общем количестве впервые в жизни зарегистрированных заболеваний в течение года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у лиц старше трудоспособного возраста</w:t>
            </w:r>
            <w:proofErr w:type="gramEnd"/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64,7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Доляпациентов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со злокачественными новообразованиями, состоящих на учете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с момента установления диагноза 5 лет и более,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общем числе пациентов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со злокачественными новообразованиями, состоящих на учете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53,3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53,4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Долявпервые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выявленных случаев фиброзно-кавернозного туберкулеза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общем количестве выявленных случаев туберкулеза в течение года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0,7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Долявпервые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выявленных случаев онкологических заболеваний на ранних стадиях (I и II стадии)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общем  количестве выявленных случаев онкологических заболеваний в течение года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45,5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Доляпациентов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со злокачественными новообразованиями, выявленных активно,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общем количестве пациентов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со злокачественными новообразованиями, взятых под диспансерное наблюдение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Долялиц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, инфицированных вирусом иммунодефицита человека, получающих </w:t>
            </w: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антиретровирусную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терапию, в 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общем количестве лиц, инфицированных вирусом иммунодефицита человека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90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Доляпациентов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с инфарктом миокарда, госпитализированных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</w:r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первые</w:t>
            </w:r>
            <w:proofErr w:type="gram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16,5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Доляпациентов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с острым инфарктом миокарда, которым проведена </w:t>
            </w: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терапия,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общем количестве пациентов с острым инфарктом миокарда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22,5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Доляпациентов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с острым инфарктом миокарда, которым проведено </w:t>
            </w: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26,0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Доляпациентов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с острым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 xml:space="preserve">и повторным инфарктом миокарда, которым выездной бригадой скорой медицинской помощи </w:t>
            </w: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проведентромболизис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общем количестве пациентов с острым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и повторным инфарктом миокарда, которым оказана медицинская помощь выездными бригадами скорой медицинской помощи;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7,8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8,4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Доляпациентов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с острыми цереброваскулярными болезнями, госпитализированных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</w:r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первые</w:t>
            </w:r>
            <w:proofErr w:type="gram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30,5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31,0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31,5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Доляпациентов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с острым ишемическим инсультом, которым проведена </w:t>
            </w: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терапия,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общем количестве пациентов с острым ишемическим инсультом, госпитализированных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 xml:space="preserve">в первичные сосудистые отделения или региональные сосудистые центры </w:t>
            </w:r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первые</w:t>
            </w:r>
            <w:proofErr w:type="gram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6 часов с начала заболевания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3,2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Доляпациентов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с острым ишемическим инсультом, которым проведена </w:t>
            </w: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терапия,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общем количестве пациентов с острым ишемическим инсультом, госпитализированных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первичные сосудистые отделения или региональные сосудистые центры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Смертностьнаселения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(число умерших</w:t>
            </w:r>
            <w:proofErr w:type="gramEnd"/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на 1000 человек населения),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На1000 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7,7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На1000 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7,9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7,7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сельского населения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На1000 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8,7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Количествообоснованных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жалоб, в том числе на отказ в оказании медицинской помощи, предоставляемой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рамках территориальной программы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Единиц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91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оказывающим</w:t>
            </w:r>
            <w:proofErr w:type="gram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медицинскую помощь: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44,5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- в амбулаторных условиях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24,0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23,5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23,0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14,2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8,8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- в  стационарных условиях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22,5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22,0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22,0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15,8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сельской местности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5,7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5,7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Обеспеченность населения средним медицинским персоналом (на 10 тыс. человек населения),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том числе оказывающим медицинскую помощь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амбулаторных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и стационарных условиях: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112,0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113,5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115,0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- в амбулаторных условиях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50,0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51,0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52,0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21,5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29,5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29,5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- в стационарных условиях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62,0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62,5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b/>
                <w:bCs/>
                <w:color w:val="2A2A2A"/>
                <w:sz w:val="21"/>
                <w:lang w:eastAsia="ru-RU"/>
              </w:rPr>
              <w:t>63,0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44,5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18,5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Долярасходов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на оказание медицинской помощи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условиях дневных стационаров в общих расходах на территориальную программу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6,6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Долярасходов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на оказание медицинской помощи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амбулаторных условиях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48,1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Доляохвата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диспансеризацией взрослого населения, подлежащего диспансеризации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100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Доляохвата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профилактическими медицинскими осмотрами взрослого населения: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Доляохвата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профилактическими медицинскими осмотрами детей, в том числе городских и сельских жителей: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85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75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Доляпациентов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, получивших специализированную медицинскую помощь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стационарных условиях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медицинских организациях, подведомственных федеральным органам исполнительной власти,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общем числе пациентов, которым была оказана медицинская помощь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стационарных условиях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рамках территориальной программы обязательного медицинского страхования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2,1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2,1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Числолиц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, проживающих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в сельской местности, которым оказана скорая медицинская помощь,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на 1000 человек сельского населения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150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Доляфельдшерско-акушерских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пунктов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и фельдшерских пунктов, находящихся в аварийном состоянии и требующих капитального ремонта,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в общем количестве фельдшерско-акушерских пунктов и фельдшерских пунктов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Проценты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22,6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21,8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Доляпосещений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выездной патронажной службой</w:t>
            </w: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br/>
              <w:t>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93</w:t>
            </w:r>
          </w:p>
        </w:tc>
      </w:tr>
      <w:tr w:rsidR="0038286E" w:rsidRPr="0038286E" w:rsidTr="0038286E">
        <w:trPr>
          <w:trHeight w:val="450"/>
        </w:trPr>
        <w:tc>
          <w:tcPr>
            <w:tcW w:w="2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Доляженщин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, которым проведено экстракорпоральное оплодотворение, в общем количестве женщин с бесплодием</w:t>
            </w:r>
            <w:proofErr w:type="gramEnd"/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23,3</w:t>
            </w:r>
          </w:p>
        </w:tc>
        <w:tc>
          <w:tcPr>
            <w:tcW w:w="550" w:type="pct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23,3</w:t>
            </w:r>
          </w:p>
        </w:tc>
      </w:tr>
      <w:tr w:rsidR="0038286E" w:rsidRPr="0038286E" w:rsidTr="0038286E">
        <w:trPr>
          <w:trHeight w:val="450"/>
        </w:trPr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Эффективность деятельности медицинских организаций на основе оценки: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</w:tr>
      <w:tr w:rsidR="0038286E" w:rsidRPr="0038286E" w:rsidTr="0038286E">
        <w:trPr>
          <w:trHeight w:val="450"/>
        </w:trPr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39.1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Выполненияфункции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врачебной должности,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Посещения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2735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2735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2735</w:t>
            </w:r>
          </w:p>
        </w:tc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</w:tr>
      <w:tr w:rsidR="0038286E" w:rsidRPr="0038286E" w:rsidTr="0038286E">
        <w:trPr>
          <w:trHeight w:val="450"/>
        </w:trPr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Посещения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2696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2696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2696</w:t>
            </w:r>
          </w:p>
        </w:tc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</w:tr>
      <w:tr w:rsidR="0038286E" w:rsidRPr="0038286E" w:rsidTr="0038286E">
        <w:trPr>
          <w:trHeight w:val="450"/>
        </w:trPr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Посещения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2881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2881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2881</w:t>
            </w:r>
          </w:p>
        </w:tc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</w:tr>
      <w:tr w:rsidR="0038286E" w:rsidRPr="0038286E" w:rsidTr="0038286E">
        <w:trPr>
          <w:trHeight w:val="450"/>
        </w:trPr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39.2</w:t>
            </w: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Показателейрационального</w:t>
            </w:r>
            <w:proofErr w:type="spell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использования коечного </w:t>
            </w:r>
            <w:proofErr w:type="spell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фонда</w:t>
            </w:r>
            <w:proofErr w:type="gramStart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,в</w:t>
            </w:r>
            <w:proofErr w:type="spellEnd"/>
            <w:proofErr w:type="gramEnd"/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 xml:space="preserve"> том числе: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Дни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322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 </w:t>
            </w:r>
          </w:p>
          <w:p w:rsidR="0038286E" w:rsidRPr="0038286E" w:rsidRDefault="0038286E" w:rsidP="0038286E">
            <w:pPr>
              <w:spacing w:after="15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</w:tr>
      <w:tr w:rsidR="0038286E" w:rsidRPr="0038286E" w:rsidTr="0038286E">
        <w:trPr>
          <w:trHeight w:val="450"/>
        </w:trPr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городской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Дни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</w:tr>
      <w:tr w:rsidR="0038286E" w:rsidRPr="0038286E" w:rsidTr="0038286E">
        <w:trPr>
          <w:trHeight w:val="450"/>
        </w:trPr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  <w:tc>
          <w:tcPr>
            <w:tcW w:w="190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в сельской местности</w:t>
            </w:r>
          </w:p>
        </w:tc>
        <w:tc>
          <w:tcPr>
            <w:tcW w:w="9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Дни</w:t>
            </w:r>
          </w:p>
        </w:tc>
        <w:tc>
          <w:tcPr>
            <w:tcW w:w="6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55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  <w:r w:rsidRPr="0038286E"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0" w:type="pc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8286E" w:rsidRPr="0038286E" w:rsidRDefault="0038286E" w:rsidP="0038286E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1"/>
                <w:szCs w:val="21"/>
                <w:lang w:eastAsia="ru-RU"/>
              </w:rPr>
            </w:pPr>
          </w:p>
        </w:tc>
      </w:tr>
    </w:tbl>
    <w:p w:rsidR="00DF1516" w:rsidRDefault="0038286E"/>
    <w:sectPr w:rsidR="00DF1516" w:rsidSect="00BA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86E"/>
    <w:rsid w:val="0038286E"/>
    <w:rsid w:val="00430EA6"/>
    <w:rsid w:val="00827F32"/>
    <w:rsid w:val="00BA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8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1314</Words>
  <Characters>7491</Characters>
  <Application>Microsoft Office Word</Application>
  <DocSecurity>0</DocSecurity>
  <Lines>62</Lines>
  <Paragraphs>17</Paragraphs>
  <ScaleCrop>false</ScaleCrop>
  <Company>Microsoft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2019-03-18T12:19:00Z</dcterms:created>
  <dcterms:modified xsi:type="dcterms:W3CDTF">2019-03-18T12:20:00Z</dcterms:modified>
</cp:coreProperties>
</file>